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F79" w:rsidRPr="00D80F79">
        <w:rPr>
          <w:rFonts w:ascii="Bodoni MT Black" w:hAnsi="Bodoni MT Black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6.3pt;margin-top:-31.3pt;width:334.95pt;height:9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<v:textbox>
              <w:txbxContent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lang w:val="id-ID"/>
                    </w:rPr>
                  </w:pPr>
                  <w:r w:rsidRPr="00570720">
                    <w:rPr>
                      <w:b/>
                      <w:lang w:val="id-ID"/>
                    </w:rPr>
                    <w:t>PEMERINTAH KABUPATEN BANGLI</w:t>
                  </w:r>
                </w:p>
                <w:p w:rsidR="00B13802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color w:val="002060"/>
                      <w:sz w:val="32"/>
                      <w:szCs w:val="32"/>
                      <w:lang w:val="id-ID"/>
                    </w:rPr>
                  </w:pPr>
                  <w:r w:rsidRPr="00C434ED">
                    <w:rPr>
                      <w:b/>
                      <w:color w:val="002060"/>
                      <w:sz w:val="32"/>
                      <w:szCs w:val="32"/>
                    </w:rPr>
                    <w:t>UNIT LAYANAN PENGADAAN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KABUPATEN BANGLI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Jl. Brigjen Ngurah Rai No. 3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lang w:val="id-ID"/>
                    </w:rPr>
                    <w:t>Bangli</w:t>
                  </w:r>
                </w:p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570720">
                    <w:rPr>
                      <w:b/>
                      <w:sz w:val="32"/>
                      <w:szCs w:val="32"/>
                      <w:lang w:val="id-ID"/>
                    </w:rPr>
                    <w:t>B A N G L I</w:t>
                  </w:r>
                </w:p>
                <w:p w:rsidR="00B13802" w:rsidRPr="00570720" w:rsidRDefault="00B13802" w:rsidP="005D7808">
                  <w:pPr>
                    <w:ind w:right="89"/>
                    <w:jc w:val="right"/>
                  </w:pPr>
                  <w:r w:rsidRPr="00570720">
                    <w:rPr>
                      <w:lang w:val="id-ID"/>
                    </w:rPr>
                    <w:t>Kode Pos 80613</w:t>
                  </w:r>
                </w:p>
              </w:txbxContent>
            </v:textbox>
          </v:shape>
        </w:pic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D80F79" w:rsidP="005D7808">
      <w:pPr>
        <w:jc w:val="center"/>
        <w:rPr>
          <w:rFonts w:ascii="Bodoni MT Black" w:hAnsi="Bodoni MT Black"/>
          <w:lang w:val="id-ID"/>
        </w:rPr>
      </w:pPr>
      <w:r w:rsidRPr="00D80F79">
        <w:rPr>
          <w:rFonts w:ascii="Bodoni MT Black" w:hAnsi="Bodoni MT Black"/>
          <w:b/>
          <w:noProof/>
          <w:lang w:val="id-ID" w:eastAsia="id-ID"/>
        </w:rPr>
        <w:pict>
          <v:line id="Line 2" o:spid="_x0000_s1028" style="position:absolute;left:0;text-align:left;z-index:251660288;visibility:visible;mso-wrap-distance-top:-3e-5mm;mso-wrap-distance-bottom:-3e-5mm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<v:stroke linestyle="thinThick"/>
          </v:line>
        </w:pict>
      </w:r>
    </w:p>
    <w:p w:rsidR="00B1195F" w:rsidRPr="00AD3D1C" w:rsidRDefault="004226B6" w:rsidP="00B1195F">
      <w:pPr>
        <w:jc w:val="center"/>
        <w:rPr>
          <w:rFonts w:asciiTheme="minorHAnsi" w:hAnsiTheme="minorHAnsi"/>
          <w:b/>
          <w:color w:val="FF0000"/>
          <w:u w:val="single"/>
        </w:rPr>
      </w:pPr>
      <w:r w:rsidRPr="00AD3D1C">
        <w:rPr>
          <w:rFonts w:asciiTheme="minorHAnsi" w:hAnsiTheme="minorHAnsi"/>
          <w:b/>
          <w:color w:val="FF0000"/>
          <w:u w:val="single"/>
          <w:lang w:val="id-ID"/>
        </w:rPr>
        <w:t>PENGUMUMAN  PEMENANG</w:t>
      </w:r>
      <w:r w:rsidR="00B1195F" w:rsidRPr="00AD3D1C">
        <w:rPr>
          <w:rFonts w:asciiTheme="minorHAnsi" w:hAnsiTheme="minorHAnsi"/>
          <w:b/>
          <w:color w:val="FF0000"/>
          <w:u w:val="single"/>
        </w:rPr>
        <w:t xml:space="preserve"> </w:t>
      </w:r>
      <w:r w:rsidR="00824A6F" w:rsidRPr="00AD3D1C">
        <w:rPr>
          <w:rFonts w:asciiTheme="minorHAnsi" w:hAnsiTheme="minorHAnsi"/>
          <w:b/>
          <w:color w:val="FF0000"/>
          <w:u w:val="single"/>
        </w:rPr>
        <w:t xml:space="preserve">LELANG </w:t>
      </w:r>
      <w:r w:rsidR="00AD3D1C" w:rsidRPr="00AD3D1C">
        <w:rPr>
          <w:rFonts w:asciiTheme="minorHAnsi" w:hAnsiTheme="minorHAnsi"/>
          <w:b/>
          <w:color w:val="FF0000"/>
          <w:u w:val="single"/>
        </w:rPr>
        <w:t xml:space="preserve">PEMILIHAN LANGSUNG </w:t>
      </w:r>
      <w:r w:rsidR="00B1195F" w:rsidRPr="00AD3D1C">
        <w:rPr>
          <w:rFonts w:asciiTheme="minorHAnsi" w:hAnsiTheme="minorHAnsi"/>
          <w:b/>
          <w:color w:val="FF0000"/>
          <w:u w:val="single"/>
        </w:rPr>
        <w:t xml:space="preserve"> DENGAN PASCAKUALIFIKASI</w:t>
      </w:r>
    </w:p>
    <w:p w:rsidR="005D7808" w:rsidRPr="00B54085" w:rsidRDefault="00B1195F" w:rsidP="00B1195F">
      <w:pPr>
        <w:jc w:val="center"/>
        <w:rPr>
          <w:rFonts w:asciiTheme="minorHAnsi" w:hAnsiTheme="minorHAnsi"/>
          <w:bCs/>
        </w:rPr>
      </w:pPr>
      <w:proofErr w:type="gramStart"/>
      <w:r w:rsidRPr="00B54085">
        <w:rPr>
          <w:rFonts w:asciiTheme="minorHAnsi" w:hAnsiTheme="minorHAnsi"/>
          <w:b/>
          <w:sz w:val="28"/>
          <w:szCs w:val="28"/>
        </w:rPr>
        <w:t>N</w:t>
      </w:r>
      <w:r w:rsidR="005D7808" w:rsidRPr="00B54085">
        <w:rPr>
          <w:rFonts w:asciiTheme="minorHAnsi" w:hAnsiTheme="minorHAnsi"/>
          <w:b/>
          <w:sz w:val="28"/>
          <w:szCs w:val="28"/>
          <w:lang w:val="id-ID"/>
        </w:rPr>
        <w:t>omor :</w:t>
      </w:r>
      <w:proofErr w:type="gramEnd"/>
      <w:r w:rsidR="005D7808" w:rsidRPr="00B54085">
        <w:rPr>
          <w:rFonts w:asciiTheme="minorHAnsi" w:hAnsiTheme="minorHAnsi"/>
          <w:b/>
          <w:sz w:val="28"/>
          <w:szCs w:val="28"/>
          <w:lang w:val="id-ID"/>
        </w:rPr>
        <w:t xml:space="preserve"> </w:t>
      </w:r>
      <w:r w:rsidR="002D4C74" w:rsidRPr="00B54085">
        <w:rPr>
          <w:rFonts w:asciiTheme="minorHAnsi" w:hAnsiTheme="minorHAnsi"/>
          <w:bCs/>
        </w:rPr>
        <w:t>027/0</w:t>
      </w:r>
      <w:r w:rsidR="00B54085" w:rsidRPr="00B54085">
        <w:rPr>
          <w:rFonts w:asciiTheme="minorHAnsi" w:hAnsiTheme="minorHAnsi"/>
          <w:bCs/>
        </w:rPr>
        <w:t>10</w:t>
      </w:r>
      <w:r w:rsidR="002D4C74" w:rsidRPr="00B54085">
        <w:rPr>
          <w:rFonts w:asciiTheme="minorHAnsi" w:hAnsiTheme="minorHAnsi"/>
          <w:bCs/>
        </w:rPr>
        <w:t>.</w:t>
      </w:r>
      <w:r w:rsidR="00B54085" w:rsidRPr="00B54085">
        <w:rPr>
          <w:rFonts w:asciiTheme="minorHAnsi" w:hAnsiTheme="minorHAnsi"/>
          <w:bCs/>
        </w:rPr>
        <w:t>53.13.LU-1</w:t>
      </w:r>
      <w:r w:rsidR="002D4C74" w:rsidRPr="00B54085">
        <w:rPr>
          <w:rFonts w:asciiTheme="minorHAnsi" w:hAnsiTheme="minorHAnsi"/>
          <w:bCs/>
        </w:rPr>
        <w:t>/POKJA.I/</w:t>
      </w:r>
      <w:r w:rsidR="00B54085" w:rsidRPr="00B54085">
        <w:rPr>
          <w:rFonts w:asciiTheme="minorHAnsi" w:hAnsiTheme="minorHAnsi"/>
          <w:bCs/>
        </w:rPr>
        <w:t>X</w:t>
      </w:r>
      <w:r w:rsidR="002D4C74" w:rsidRPr="00B54085">
        <w:rPr>
          <w:rFonts w:asciiTheme="minorHAnsi" w:hAnsiTheme="minorHAnsi"/>
          <w:bCs/>
        </w:rPr>
        <w:t>/2017</w:t>
      </w:r>
    </w:p>
    <w:p w:rsidR="00216F64" w:rsidRPr="00B54085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590"/>
        <w:gridCol w:w="547"/>
        <w:gridCol w:w="5077"/>
        <w:gridCol w:w="142"/>
      </w:tblGrid>
      <w:tr w:rsidR="00CC4F7A" w:rsidRPr="00403A38" w:rsidTr="00F97885">
        <w:trPr>
          <w:gridAfter w:val="1"/>
          <w:wAfter w:w="142" w:type="dxa"/>
          <w:trHeight w:val="2067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CC4F7A" w:rsidRPr="00403A38" w:rsidRDefault="00CC4F7A" w:rsidP="00216F64">
            <w:pPr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2D4C74" w:rsidRPr="00403A38">
              <w:rPr>
                <w:bCs/>
                <w:sz w:val="20"/>
                <w:szCs w:val="20"/>
              </w:rPr>
              <w:t>027/0</w:t>
            </w:r>
            <w:r w:rsidR="00B54085">
              <w:rPr>
                <w:bCs/>
                <w:sz w:val="20"/>
                <w:szCs w:val="20"/>
              </w:rPr>
              <w:t>10</w:t>
            </w:r>
            <w:r w:rsidR="002D4C74" w:rsidRPr="00403A38">
              <w:rPr>
                <w:bCs/>
                <w:sz w:val="20"/>
                <w:szCs w:val="20"/>
              </w:rPr>
              <w:t>.</w:t>
            </w:r>
            <w:r w:rsidR="00B54085">
              <w:rPr>
                <w:bCs/>
                <w:sz w:val="20"/>
                <w:szCs w:val="20"/>
              </w:rPr>
              <w:t>53</w:t>
            </w:r>
            <w:r w:rsidR="002D4C74" w:rsidRPr="00403A38">
              <w:rPr>
                <w:bCs/>
                <w:sz w:val="20"/>
                <w:szCs w:val="20"/>
              </w:rPr>
              <w:t>.</w:t>
            </w:r>
            <w:r w:rsidR="00B54085">
              <w:rPr>
                <w:bCs/>
                <w:sz w:val="20"/>
                <w:szCs w:val="20"/>
              </w:rPr>
              <w:t>12.LU-1</w:t>
            </w:r>
            <w:r w:rsidR="002D4C74" w:rsidRPr="00403A38">
              <w:rPr>
                <w:bCs/>
                <w:sz w:val="20"/>
                <w:szCs w:val="20"/>
              </w:rPr>
              <w:t>/POKJA.I/</w:t>
            </w:r>
            <w:r w:rsidR="00B54085">
              <w:rPr>
                <w:bCs/>
                <w:sz w:val="20"/>
                <w:szCs w:val="20"/>
              </w:rPr>
              <w:t>X</w:t>
            </w:r>
            <w:r w:rsidR="002D4C74" w:rsidRPr="00403A38">
              <w:rPr>
                <w:bCs/>
                <w:sz w:val="20"/>
                <w:szCs w:val="20"/>
              </w:rPr>
              <w:t>/2017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54085">
              <w:rPr>
                <w:rFonts w:asciiTheme="minorHAnsi" w:hAnsiTheme="minorHAnsi"/>
                <w:bCs/>
                <w:sz w:val="20"/>
                <w:szCs w:val="20"/>
              </w:rPr>
              <w:t xml:space="preserve">13 </w:t>
            </w:r>
            <w:proofErr w:type="spellStart"/>
            <w:r w:rsidR="00B54085">
              <w:rPr>
                <w:rFonts w:asciiTheme="minorHAnsi" w:hAnsiTheme="minorHAnsi"/>
                <w:bCs/>
                <w:sz w:val="20"/>
                <w:szCs w:val="20"/>
              </w:rPr>
              <w:t>Oktober</w:t>
            </w:r>
            <w:proofErr w:type="spellEnd"/>
            <w:r w:rsidR="00064D2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B54085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D80F79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064D2D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>Lelang</w:t>
            </w:r>
            <w:proofErr w:type="spellEnd"/>
            <w:r w:rsidR="00064D2D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54085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>Pemilihan</w:t>
            </w:r>
            <w:proofErr w:type="spellEnd"/>
            <w:r w:rsidR="00B54085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54085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064D2D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064D2D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54085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>P</w:t>
            </w:r>
            <w:r w:rsidR="0000477A" w:rsidRPr="00064D2D">
              <w:rPr>
                <w:rFonts w:asciiTheme="minorHAnsi" w:hAnsiTheme="minorHAnsi"/>
                <w:b/>
                <w:i/>
                <w:sz w:val="20"/>
                <w:szCs w:val="20"/>
                <w:lang w:eastAsia="id-ID"/>
              </w:rPr>
              <w:t>ascakualifikasi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F97885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tbl>
            <w:tblPr>
              <w:tblW w:w="4969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5"/>
              <w:gridCol w:w="1926"/>
              <w:gridCol w:w="1118"/>
            </w:tblGrid>
            <w:tr w:rsidR="007B5E8D" w:rsidRPr="009C5E0D" w:rsidTr="00F97885">
              <w:trPr>
                <w:trHeight w:val="511"/>
                <w:tblCellSpacing w:w="0" w:type="dxa"/>
              </w:trPr>
              <w:tc>
                <w:tcPr>
                  <w:tcW w:w="4969" w:type="dxa"/>
                  <w:gridSpan w:val="3"/>
                  <w:vAlign w:val="center"/>
                  <w:hideMark/>
                </w:tcPr>
                <w:p w:rsidR="007B5E8D" w:rsidRPr="009C5E0D" w:rsidRDefault="00B54085" w:rsidP="00B540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Belanja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Barang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Yang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Akan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Diserahkan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Kepada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Masyarakat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(Pembangunan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Sistim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Penyediaan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Air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Minum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Desa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Daup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Kecamatan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Kintamani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)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(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Lelang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Ulang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r w:rsidR="0000477A" w:rsidRPr="009C5E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</w:p>
              </w:tc>
            </w:tr>
            <w:tr w:rsidR="007B5E8D" w:rsidRPr="009C5E0D" w:rsidTr="00F97885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F97885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B54085" w:rsidRDefault="00B54085" w:rsidP="00B54085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ind w:left="3060" w:hanging="3052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4F0E2"/>
              </w:rPr>
              <w:t>525553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F97885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064D2D" w:rsidRDefault="00064D2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Kabupaten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bangli</w:t>
            </w:r>
            <w:proofErr w:type="spellEnd"/>
          </w:p>
        </w:tc>
      </w:tr>
      <w:tr w:rsidR="006C132E" w:rsidRPr="009C5E0D" w:rsidTr="00F97885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B54085" w:rsidP="00B54085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 w:rsidRPr="00F7325C">
              <w:rPr>
                <w:rFonts w:asciiTheme="minorHAnsi" w:hAnsiTheme="minorHAnsi"/>
                <w:b/>
                <w:sz w:val="20"/>
                <w:szCs w:val="20"/>
              </w:rPr>
              <w:t>Rp</w:t>
            </w:r>
            <w:proofErr w:type="spellEnd"/>
            <w:r w:rsidRPr="00F7325C">
              <w:rPr>
                <w:rFonts w:asciiTheme="minorHAnsi" w:hAnsiTheme="minorHAnsi"/>
                <w:b/>
                <w:sz w:val="20"/>
                <w:szCs w:val="20"/>
              </w:rPr>
              <w:t xml:space="preserve"> 774.000.000,00</w:t>
            </w:r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 (</w:t>
            </w:r>
            <w:proofErr w:type="spellStart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>Tujuh</w:t>
            </w:r>
            <w:proofErr w:type="spellEnd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>Ratus</w:t>
            </w:r>
            <w:proofErr w:type="spellEnd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>Tujuh</w:t>
            </w:r>
            <w:proofErr w:type="spellEnd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>Puluh</w:t>
            </w:r>
            <w:proofErr w:type="spellEnd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>Empat</w:t>
            </w:r>
            <w:proofErr w:type="spellEnd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>Juta</w:t>
            </w:r>
            <w:proofErr w:type="spellEnd"/>
            <w:r w:rsidRPr="00F7325C">
              <w:rPr>
                <w:rFonts w:asciiTheme="minorHAnsi" w:hAnsiTheme="minorHAnsi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rupiah)  </w:t>
            </w:r>
            <w:r w:rsidRPr="00F7325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F97885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2D4C74" w:rsidP="00064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D4C7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DINAS </w:t>
            </w:r>
            <w:r w:rsidR="00064D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PU PR </w:t>
            </w:r>
            <w:proofErr w:type="spellStart"/>
            <w:r w:rsidR="00064D2D">
              <w:rPr>
                <w:rFonts w:asciiTheme="minorHAnsi" w:hAnsiTheme="minorHAnsi"/>
                <w:b/>
                <w:bCs/>
                <w:sz w:val="20"/>
                <w:szCs w:val="20"/>
              </w:rPr>
              <w:t>dan</w:t>
            </w:r>
            <w:proofErr w:type="spellEnd"/>
            <w:r w:rsidR="00064D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PERKIM </w:t>
            </w:r>
            <w:r w:rsidRPr="002D4C74">
              <w:rPr>
                <w:rFonts w:asciiTheme="minorHAnsi" w:hAnsiTheme="minorHAnsi"/>
                <w:b/>
                <w:bCs/>
                <w:sz w:val="20"/>
                <w:szCs w:val="20"/>
              </w:rPr>
              <w:t>BANGLI</w:t>
            </w:r>
            <w:r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F97885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662DBE" w:rsidP="00064D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F97885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Pr="009C5E0D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B54085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6</w:t>
            </w:r>
            <w:r w:rsidR="00064D2D">
              <w:rPr>
                <w:rFonts w:asciiTheme="minorHAnsi" w:hAnsiTheme="minorHAnsi"/>
                <w:sz w:val="20"/>
                <w:szCs w:val="20"/>
                <w:lang w:val="nl-NL"/>
              </w:rPr>
              <w:t>0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Enam</w:t>
            </w:r>
            <w:r w:rsidR="00064D2D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puluh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)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B54085" w:rsidRPr="009C5E0D" w:rsidTr="00F97885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</w:tcPr>
          <w:p w:rsidR="00B54085" w:rsidRDefault="00B54085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  <w:p w:rsidR="00B54085" w:rsidRPr="009C5E0D" w:rsidRDefault="00B54085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547" w:type="dxa"/>
          </w:tcPr>
          <w:p w:rsidR="00B54085" w:rsidRPr="009C5E0D" w:rsidRDefault="00B54085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5219" w:type="dxa"/>
            <w:gridSpan w:val="2"/>
          </w:tcPr>
          <w:p w:rsidR="00B54085" w:rsidRDefault="00B54085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</w:tbl>
    <w:p w:rsidR="00B54085" w:rsidRPr="00311D0A" w:rsidRDefault="00B54085" w:rsidP="00B54085">
      <w:pPr>
        <w:shd w:val="clear" w:color="auto" w:fill="E5E0CB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311D0A">
        <w:rPr>
          <w:rFonts w:ascii="Tahoma" w:hAnsi="Tahoma" w:cs="Tahoma"/>
          <w:color w:val="000000"/>
          <w:sz w:val="16"/>
          <w:szCs w:val="16"/>
        </w:rPr>
        <w:t>Harga</w:t>
      </w:r>
      <w:proofErr w:type="spellEnd"/>
      <w:r w:rsidRPr="00311D0A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311D0A">
        <w:rPr>
          <w:rFonts w:ascii="Tahoma" w:hAnsi="Tahoma" w:cs="Tahoma"/>
          <w:color w:val="000000"/>
          <w:sz w:val="16"/>
          <w:szCs w:val="16"/>
        </w:rPr>
        <w:t>Penawaran</w:t>
      </w:r>
      <w:proofErr w:type="spellEnd"/>
      <w:r w:rsidRPr="00311D0A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311D0A">
        <w:rPr>
          <w:rFonts w:ascii="Tahoma" w:hAnsi="Tahoma" w:cs="Tahoma"/>
          <w:color w:val="000000"/>
          <w:sz w:val="16"/>
          <w:szCs w:val="16"/>
        </w:rPr>
        <w:t>Peserta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1284"/>
        <w:gridCol w:w="1284"/>
        <w:gridCol w:w="4041"/>
      </w:tblGrid>
      <w:tr w:rsidR="00B54085" w:rsidRPr="00311D0A" w:rsidTr="004015E8">
        <w:trPr>
          <w:tblCellSpacing w:w="0" w:type="dxa"/>
        </w:trPr>
        <w:tc>
          <w:tcPr>
            <w:tcW w:w="1500" w:type="pct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>Nama</w:t>
            </w:r>
            <w:proofErr w:type="spellEnd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>Penyedia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>Harga</w:t>
            </w:r>
            <w:proofErr w:type="spellEnd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>Penawaran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>Harga</w:t>
            </w:r>
            <w:proofErr w:type="spellEnd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>Terkoreksi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color w:val="000000"/>
                <w:sz w:val="16"/>
                <w:szCs w:val="16"/>
              </w:rPr>
              <w:t>Keterangan</w:t>
            </w:r>
            <w:proofErr w:type="spellEnd"/>
          </w:p>
        </w:tc>
      </w:tr>
      <w:tr w:rsidR="00B54085" w:rsidRPr="00311D0A" w:rsidTr="004015E8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CV.PIPACON INDOTURBINE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570.161.000,00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570.161.000,00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sz w:val="20"/>
                <w:szCs w:val="20"/>
              </w:rPr>
              <w:t>Lanjut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B54085" w:rsidRPr="00311D0A" w:rsidTr="004015E8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CV. ARTA YOGA KARYA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616.515.000,00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626.640.000,00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311D0A">
              <w:rPr>
                <w:sz w:val="20"/>
                <w:szCs w:val="20"/>
              </w:rPr>
              <w:t>ada</w:t>
            </w:r>
            <w:proofErr w:type="spellEnd"/>
            <w:proofErr w:type="gram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perbedaan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untuk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penjumlahan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pada</w:t>
            </w:r>
            <w:proofErr w:type="spellEnd"/>
            <w:r w:rsidRPr="00311D0A">
              <w:rPr>
                <w:sz w:val="20"/>
                <w:szCs w:val="20"/>
              </w:rPr>
              <w:t xml:space="preserve"> point III. </w:t>
            </w:r>
            <w:proofErr w:type="spellStart"/>
            <w:r w:rsidRPr="00311D0A">
              <w:rPr>
                <w:sz w:val="20"/>
                <w:szCs w:val="20"/>
              </w:rPr>
              <w:t>Pekerjaan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Pipa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dan</w:t>
            </w:r>
            <w:proofErr w:type="spellEnd"/>
            <w:r w:rsidRPr="00311D0A">
              <w:rPr>
                <w:sz w:val="20"/>
                <w:szCs w:val="20"/>
              </w:rPr>
              <w:t xml:space="preserve"> IV. </w:t>
            </w:r>
            <w:proofErr w:type="spellStart"/>
            <w:r w:rsidRPr="00311D0A">
              <w:rPr>
                <w:sz w:val="20"/>
                <w:szCs w:val="20"/>
              </w:rPr>
              <w:t>Asesoris</w:t>
            </w:r>
            <w:proofErr w:type="spellEnd"/>
            <w:r w:rsidRPr="00311D0A">
              <w:rPr>
                <w:sz w:val="20"/>
                <w:szCs w:val="20"/>
              </w:rPr>
              <w:br/>
            </w:r>
            <w:proofErr w:type="spellStart"/>
            <w:r w:rsidRPr="00311D0A">
              <w:rPr>
                <w:sz w:val="20"/>
                <w:szCs w:val="20"/>
              </w:rPr>
              <w:t>Lanjut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B54085" w:rsidRPr="00311D0A" w:rsidTr="004015E8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CV. TELAGA MAS SARI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640.000.000,00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640.000.000,00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sz w:val="20"/>
                <w:szCs w:val="20"/>
              </w:rPr>
              <w:t>Lanjut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B54085" w:rsidRPr="00311D0A" w:rsidTr="004015E8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PT. MEGAH SENTOSA ABADI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649.509.000,00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649.509.000,00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Default="00B54085" w:rsidP="004015E8">
            <w:pPr>
              <w:rPr>
                <w:sz w:val="20"/>
                <w:szCs w:val="20"/>
              </w:rPr>
            </w:pPr>
            <w:proofErr w:type="spellStart"/>
            <w:r w:rsidRPr="00311D0A">
              <w:rPr>
                <w:sz w:val="20"/>
                <w:szCs w:val="20"/>
              </w:rPr>
              <w:t>Tidak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Lanjut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Evaluasi</w:t>
            </w:r>
            <w:proofErr w:type="spellEnd"/>
            <w:r w:rsidRPr="00311D0A">
              <w:rPr>
                <w:sz w:val="20"/>
                <w:szCs w:val="20"/>
              </w:rPr>
              <w:br/>
            </w:r>
            <w:proofErr w:type="spellStart"/>
            <w:r w:rsidRPr="00311D0A">
              <w:rPr>
                <w:sz w:val="20"/>
                <w:szCs w:val="20"/>
              </w:rPr>
              <w:t>dievaluasi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tiga</w:t>
            </w:r>
            <w:proofErr w:type="spellEnd"/>
            <w:r w:rsidRPr="00311D0A">
              <w:rPr>
                <w:sz w:val="20"/>
                <w:szCs w:val="20"/>
              </w:rPr>
              <w:t xml:space="preserve"> (3) </w:t>
            </w:r>
            <w:proofErr w:type="spellStart"/>
            <w:r w:rsidRPr="00311D0A">
              <w:rPr>
                <w:sz w:val="20"/>
                <w:szCs w:val="20"/>
              </w:rPr>
              <w:t>penawaran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terendah</w:t>
            </w:r>
            <w:proofErr w:type="spellEnd"/>
          </w:p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4085" w:rsidRPr="00311D0A" w:rsidTr="004015E8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CV.WAHYU BALI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666.931.000,00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666.931.000,00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spacing w:after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sz w:val="20"/>
                <w:szCs w:val="20"/>
              </w:rPr>
              <w:t>Pada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Pembukaan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Penawaran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tidak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melampirkan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Surat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Pernyataan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tidak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menuntut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ganti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rugi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apabila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kegiatan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ini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tidak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didanai</w:t>
            </w:r>
            <w:proofErr w:type="spellEnd"/>
            <w:r w:rsidRPr="00311D0A">
              <w:rPr>
                <w:sz w:val="20"/>
                <w:szCs w:val="20"/>
              </w:rPr>
              <w:br/>
            </w:r>
            <w:proofErr w:type="spellStart"/>
            <w:r w:rsidRPr="00311D0A">
              <w:rPr>
                <w:sz w:val="20"/>
                <w:szCs w:val="20"/>
              </w:rPr>
              <w:t>Tidak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Lanjut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B54085" w:rsidRPr="00311D0A" w:rsidTr="004015E8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PT. METRA GIRI KARYA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696.390.000,00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rFonts w:ascii="Tahoma" w:hAnsi="Tahoma" w:cs="Tahoma"/>
                <w:sz w:val="16"/>
                <w:szCs w:val="16"/>
              </w:rPr>
              <w:t>Rp</w:t>
            </w:r>
            <w:proofErr w:type="spellEnd"/>
            <w:r w:rsidRPr="00311D0A">
              <w:rPr>
                <w:rFonts w:ascii="Tahoma" w:hAnsi="Tahoma" w:cs="Tahoma"/>
                <w:sz w:val="16"/>
                <w:szCs w:val="16"/>
              </w:rPr>
              <w:t xml:space="preserve"> 696.390.000,00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1" w:type="dxa"/>
              <w:bottom w:w="30" w:type="dxa"/>
              <w:right w:w="30" w:type="dxa"/>
            </w:tcMar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D0A">
              <w:rPr>
                <w:sz w:val="20"/>
                <w:szCs w:val="20"/>
              </w:rPr>
              <w:t>Tidak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Lanjut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Evaluasi</w:t>
            </w:r>
            <w:proofErr w:type="spellEnd"/>
            <w:r w:rsidRPr="00311D0A">
              <w:rPr>
                <w:sz w:val="20"/>
                <w:szCs w:val="20"/>
              </w:rPr>
              <w:br/>
            </w:r>
            <w:proofErr w:type="spellStart"/>
            <w:r w:rsidRPr="00311D0A">
              <w:rPr>
                <w:sz w:val="20"/>
                <w:szCs w:val="20"/>
              </w:rPr>
              <w:t>dievaluasi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tiga</w:t>
            </w:r>
            <w:proofErr w:type="spellEnd"/>
            <w:r w:rsidRPr="00311D0A">
              <w:rPr>
                <w:sz w:val="20"/>
                <w:szCs w:val="20"/>
              </w:rPr>
              <w:t xml:space="preserve"> (3) </w:t>
            </w:r>
            <w:proofErr w:type="spellStart"/>
            <w:r w:rsidRPr="00311D0A">
              <w:rPr>
                <w:sz w:val="20"/>
                <w:szCs w:val="20"/>
              </w:rPr>
              <w:t>penawaran</w:t>
            </w:r>
            <w:proofErr w:type="spellEnd"/>
            <w:r w:rsidRPr="00311D0A">
              <w:rPr>
                <w:sz w:val="20"/>
                <w:szCs w:val="20"/>
              </w:rPr>
              <w:t xml:space="preserve"> </w:t>
            </w:r>
            <w:proofErr w:type="spellStart"/>
            <w:r w:rsidRPr="00311D0A">
              <w:rPr>
                <w:sz w:val="20"/>
                <w:szCs w:val="20"/>
              </w:rPr>
              <w:t>terendah</w:t>
            </w:r>
            <w:proofErr w:type="spellEnd"/>
          </w:p>
        </w:tc>
      </w:tr>
    </w:tbl>
    <w:p w:rsidR="00B54085" w:rsidRPr="00B54085" w:rsidRDefault="00B54085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16F64" w:rsidRPr="009C5E0D" w:rsidRDefault="004A263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Evaluasi dilanjutkan </w:t>
      </w:r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terhadap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mulai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dari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terendah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yang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memenuhi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syarat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.</w:t>
      </w:r>
    </w:p>
    <w:p w:rsidR="004A263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p w:rsidR="00B54085" w:rsidRDefault="00B54085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B54085" w:rsidRDefault="00B54085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B54085" w:rsidRPr="009C5E0D" w:rsidRDefault="00B54085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10456" w:type="dxa"/>
        <w:tblInd w:w="-567" w:type="dxa"/>
        <w:tblLayout w:type="fixed"/>
        <w:tblLook w:val="04A0"/>
      </w:tblPr>
      <w:tblGrid>
        <w:gridCol w:w="249"/>
        <w:gridCol w:w="280"/>
        <w:gridCol w:w="249"/>
        <w:gridCol w:w="2163"/>
        <w:gridCol w:w="249"/>
        <w:gridCol w:w="849"/>
        <w:gridCol w:w="96"/>
        <w:gridCol w:w="754"/>
        <w:gridCol w:w="383"/>
        <w:gridCol w:w="249"/>
        <w:gridCol w:w="378"/>
        <w:gridCol w:w="966"/>
        <w:gridCol w:w="378"/>
        <w:gridCol w:w="610"/>
        <w:gridCol w:w="378"/>
        <w:gridCol w:w="1169"/>
        <w:gridCol w:w="33"/>
        <w:gridCol w:w="345"/>
        <w:gridCol w:w="295"/>
        <w:gridCol w:w="383"/>
      </w:tblGrid>
      <w:tr w:rsidR="004A263D" w:rsidRPr="009C5E0D" w:rsidTr="00216F64">
        <w:trPr>
          <w:gridBefore w:val="1"/>
          <w:gridAfter w:val="1"/>
          <w:wBefore w:w="249" w:type="dxa"/>
          <w:wAfter w:w="383" w:type="dxa"/>
          <w:trHeight w:val="300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6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216F64">
        <w:trPr>
          <w:gridBefore w:val="1"/>
          <w:gridAfter w:val="1"/>
          <w:wBefore w:w="249" w:type="dxa"/>
          <w:wAfter w:w="383" w:type="dxa"/>
          <w:trHeight w:val="1665"/>
        </w:trPr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B54085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85" w:rsidRPr="009C5E0D" w:rsidRDefault="00B54085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CV.PIPACON INDOTURBINE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B54085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85" w:rsidRPr="009C5E0D" w:rsidRDefault="00B54085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CV. ARTA YOGA KARYA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B54085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85" w:rsidRPr="009C5E0D" w:rsidRDefault="00B54085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85" w:rsidRPr="00311D0A" w:rsidRDefault="00B54085" w:rsidP="004015E8">
            <w:pPr>
              <w:rPr>
                <w:rFonts w:ascii="Tahoma" w:hAnsi="Tahoma" w:cs="Tahoma"/>
                <w:sz w:val="16"/>
                <w:szCs w:val="16"/>
              </w:rPr>
            </w:pPr>
            <w:r w:rsidRPr="00311D0A">
              <w:rPr>
                <w:rFonts w:ascii="Tahoma" w:hAnsi="Tahoma" w:cs="Tahoma"/>
                <w:sz w:val="16"/>
                <w:szCs w:val="16"/>
              </w:rPr>
              <w:t>CV. TELAGA MAS SARI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85" w:rsidRPr="009C5E0D" w:rsidRDefault="00B54085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216F64">
        <w:trPr>
          <w:trHeight w:val="30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216F64">
        <w:trPr>
          <w:trHeight w:val="30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6D218F" w:rsidRDefault="00064D2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  <w:proofErr w:type="spellStart"/>
      <w:r w:rsidR="00241B3E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="00241B3E"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B54085" w:rsidRPr="00777F21" w:rsidRDefault="00B54085" w:rsidP="00B54085">
      <w:pPr>
        <w:pStyle w:val="NormalWeb"/>
        <w:shd w:val="clear" w:color="auto" w:fill="FFFFFF"/>
        <w:spacing w:before="0" w:beforeAutospacing="0" w:after="0" w:afterAutospacing="0" w:line="195" w:lineRule="atLeast"/>
        <w:ind w:left="1276"/>
        <w:rPr>
          <w:rFonts w:ascii="Tahoma" w:hAnsi="Tahoma" w:cs="Tahoma"/>
          <w:sz w:val="20"/>
          <w:szCs w:val="20"/>
          <w:lang w:val="en-US"/>
        </w:rPr>
      </w:pPr>
    </w:p>
    <w:p w:rsidR="00B54085" w:rsidRPr="00B54085" w:rsidRDefault="00B54085" w:rsidP="00B5408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/>
          <w:i/>
          <w:sz w:val="20"/>
          <w:szCs w:val="20"/>
          <w:lang w:val="id-ID"/>
        </w:rPr>
      </w:pPr>
      <w:r w:rsidRPr="00B54085">
        <w:rPr>
          <w:rFonts w:asciiTheme="minorHAnsi" w:hAnsiTheme="minorHAnsi"/>
          <w:i/>
          <w:sz w:val="20"/>
          <w:szCs w:val="20"/>
        </w:rPr>
        <w:t xml:space="preserve"> </w:t>
      </w:r>
      <w:r w:rsidRPr="00B54085">
        <w:rPr>
          <w:rFonts w:asciiTheme="minorHAnsi" w:hAnsiTheme="minorHAnsi"/>
          <w:i/>
          <w:sz w:val="20"/>
          <w:szCs w:val="20"/>
          <w:lang w:val="id-ID"/>
        </w:rPr>
        <w:t>Pemenang</w:t>
      </w:r>
    </w:p>
    <w:p w:rsidR="00B54085" w:rsidRPr="00B54085" w:rsidRDefault="00B54085" w:rsidP="00B54085">
      <w:pPr>
        <w:pStyle w:val="BodyTextIndent"/>
        <w:ind w:left="0"/>
        <w:rPr>
          <w:b/>
          <w:sz w:val="20"/>
          <w:szCs w:val="20"/>
        </w:rPr>
      </w:pP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B54085" w:rsidRPr="00B54085" w:rsidTr="004015E8">
        <w:trPr>
          <w:trHeight w:val="248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54085">
              <w:rPr>
                <w:rFonts w:asciiTheme="minorHAnsi" w:hAnsiTheme="minorHAnsi" w:cs="Tahoma"/>
                <w:sz w:val="20"/>
                <w:szCs w:val="20"/>
              </w:rPr>
              <w:t>CV.PIPACON INDOTURBINE</w:t>
            </w:r>
            <w:r w:rsidRPr="00B54085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</w:p>
        </w:tc>
      </w:tr>
      <w:tr w:rsidR="00B54085" w:rsidRPr="00B54085" w:rsidTr="004015E8">
        <w:trPr>
          <w:trHeight w:val="940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54085">
              <w:rPr>
                <w:rFonts w:asciiTheme="minorHAnsi" w:eastAsia="Calibri" w:hAnsiTheme="minorHAnsi"/>
                <w:sz w:val="20"/>
                <w:szCs w:val="20"/>
              </w:rPr>
              <w:t>02/PIPACON/X/2017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Tanggal, 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      Perihal :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Pekerjaan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Belanja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Barang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Yang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Akan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Diserahkan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Kepada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Masyarakat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(Pembangunan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Sistim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Penyediaan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Air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Minum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Desa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Daup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Kecamatan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Kintamani</w:t>
            </w:r>
            <w:proofErr w:type="spellEnd"/>
            <w:r w:rsidRPr="00B54085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 xml:space="preserve"> </w:t>
            </w:r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</w:p>
        </w:tc>
      </w:tr>
      <w:tr w:rsidR="00B54085" w:rsidRPr="00B54085" w:rsidTr="004015E8">
        <w:trPr>
          <w:trHeight w:val="372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tbl>
            <w:tblPr>
              <w:tblW w:w="398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</w:tblGrid>
            <w:tr w:rsidR="00B54085" w:rsidRPr="00B54085" w:rsidTr="004015E8">
              <w:trPr>
                <w:tblCellSpacing w:w="0" w:type="dxa"/>
              </w:trPr>
              <w:tc>
                <w:tcPr>
                  <w:tcW w:w="3777" w:type="dxa"/>
                  <w:tcBorders>
                    <w:bottom w:val="single" w:sz="6" w:space="0" w:color="D4CFBC"/>
                  </w:tcBorders>
                  <w:tcMar>
                    <w:top w:w="15" w:type="dxa"/>
                    <w:left w:w="71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4085" w:rsidRPr="00B54085" w:rsidRDefault="00B54085" w:rsidP="004015E8">
                  <w:pPr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JALAN PUTRA YUDHA,DESA SULAHAN, KECAMATAN SUSUT, BANGLI </w:t>
                  </w:r>
                </w:p>
              </w:tc>
            </w:tr>
          </w:tbl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4085" w:rsidRPr="00B54085" w:rsidTr="004015E8">
        <w:trPr>
          <w:trHeight w:val="314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4F0E2"/>
              </w:rPr>
              <w:t xml:space="preserve">80.183.127.2-907.000  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4085" w:rsidRPr="00B54085" w:rsidTr="004015E8">
        <w:trPr>
          <w:trHeight w:val="980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Harga Penawaran Terkoreksi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Termasuk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PPN) 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Rp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>.</w:t>
            </w:r>
            <w:r w:rsidRPr="00B54085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EFBED"/>
              </w:rPr>
              <w:t xml:space="preserve"> </w:t>
            </w:r>
            <w:r w:rsidRPr="00B54085">
              <w:rPr>
                <w:rFonts w:asciiTheme="minorHAnsi" w:hAnsiTheme="minorHAnsi" w:cs="Tahoma"/>
                <w:sz w:val="20"/>
                <w:szCs w:val="20"/>
              </w:rPr>
              <w:t>570.161.000,00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(Lima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ratus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tujuh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puluh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juta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seratus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enam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puluh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satu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ribu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rupiah) </w:t>
            </w:r>
          </w:p>
        </w:tc>
      </w:tr>
      <w:tr w:rsidR="00B54085" w:rsidRPr="00B54085" w:rsidTr="004015E8">
        <w:trPr>
          <w:trHeight w:val="682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5% x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Harga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Perkiraan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Sendiri</w:t>
            </w:r>
            <w:proofErr w:type="spellEnd"/>
          </w:p>
        </w:tc>
      </w:tr>
    </w:tbl>
    <w:p w:rsidR="00B54085" w:rsidRPr="00B54085" w:rsidRDefault="00B54085" w:rsidP="00B5408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  <w:lang w:val="id-ID"/>
        </w:rPr>
      </w:pPr>
      <w:proofErr w:type="spellStart"/>
      <w:r w:rsidRPr="00B54085">
        <w:rPr>
          <w:rFonts w:asciiTheme="minorHAnsi" w:hAnsiTheme="minorHAnsi"/>
          <w:sz w:val="20"/>
          <w:szCs w:val="20"/>
        </w:rPr>
        <w:t>Cadangan</w:t>
      </w:r>
      <w:proofErr w:type="spellEnd"/>
      <w:r w:rsidRPr="00B54085">
        <w:rPr>
          <w:rFonts w:asciiTheme="minorHAnsi" w:hAnsiTheme="minorHAnsi"/>
          <w:sz w:val="20"/>
          <w:szCs w:val="20"/>
        </w:rPr>
        <w:t xml:space="preserve"> </w:t>
      </w:r>
      <w:r w:rsidRPr="00B54085">
        <w:rPr>
          <w:rFonts w:asciiTheme="minorHAnsi" w:hAnsiTheme="minorHAnsi"/>
          <w:sz w:val="20"/>
          <w:szCs w:val="20"/>
          <w:lang w:val="id-ID"/>
        </w:rPr>
        <w:t>Pemenang</w:t>
      </w:r>
      <w:r w:rsidRPr="00B54085">
        <w:rPr>
          <w:rFonts w:asciiTheme="minorHAnsi" w:hAnsiTheme="minorHAnsi"/>
          <w:sz w:val="20"/>
          <w:szCs w:val="20"/>
        </w:rPr>
        <w:t xml:space="preserve"> I</w:t>
      </w:r>
    </w:p>
    <w:p w:rsidR="00B54085" w:rsidRPr="00B54085" w:rsidRDefault="00B54085" w:rsidP="00B54085">
      <w:pPr>
        <w:pStyle w:val="BodyTextIndent"/>
        <w:ind w:left="0"/>
        <w:rPr>
          <w:b/>
          <w:sz w:val="20"/>
          <w:szCs w:val="20"/>
        </w:rPr>
      </w:pP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B54085" w:rsidRPr="00B54085" w:rsidTr="004015E8">
        <w:trPr>
          <w:trHeight w:val="248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54085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4F0E2"/>
              </w:rPr>
              <w:t>CV. ARTA YOGA KARYA</w:t>
            </w:r>
          </w:p>
        </w:tc>
      </w:tr>
      <w:tr w:rsidR="00B54085" w:rsidRPr="00B54085" w:rsidTr="004015E8">
        <w:trPr>
          <w:trHeight w:val="940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54085">
              <w:rPr>
                <w:rFonts w:asciiTheme="minorHAnsi" w:eastAsia="Calibri" w:hAnsiTheme="minorHAnsi" w:cs="Arial"/>
                <w:color w:val="454545"/>
                <w:sz w:val="20"/>
                <w:szCs w:val="20"/>
              </w:rPr>
              <w:t xml:space="preserve">50 </w:t>
            </w:r>
            <w:r w:rsidRPr="00B54085">
              <w:rPr>
                <w:rFonts w:asciiTheme="minorHAnsi" w:eastAsia="Calibri" w:hAnsiTheme="minorHAnsi" w:cs="Arial"/>
                <w:i/>
                <w:iCs/>
                <w:color w:val="565656"/>
                <w:sz w:val="20"/>
                <w:szCs w:val="20"/>
              </w:rPr>
              <w:t>IAK</w:t>
            </w:r>
            <w:r w:rsidRPr="00B54085">
              <w:rPr>
                <w:rFonts w:asciiTheme="minorHAnsi" w:eastAsia="Calibri" w:hAnsiTheme="minorHAnsi" w:cs="Arial"/>
                <w:color w:val="454545"/>
                <w:sz w:val="20"/>
                <w:szCs w:val="20"/>
              </w:rPr>
              <w:t xml:space="preserve"> </w:t>
            </w:r>
            <w:r w:rsidRPr="00B54085">
              <w:rPr>
                <w:rFonts w:asciiTheme="minorHAnsi" w:eastAsia="Calibri" w:hAnsiTheme="minorHAnsi" w:cs="Arial"/>
                <w:i/>
                <w:iCs/>
                <w:color w:val="565656"/>
                <w:sz w:val="20"/>
                <w:szCs w:val="20"/>
              </w:rPr>
              <w:t>IX</w:t>
            </w:r>
            <w:r w:rsidRPr="00B54085">
              <w:rPr>
                <w:rFonts w:asciiTheme="minorHAnsi" w:eastAsia="Calibri" w:hAnsiTheme="minorHAnsi" w:cs="Arial"/>
                <w:color w:val="454545"/>
                <w:sz w:val="20"/>
                <w:szCs w:val="20"/>
              </w:rPr>
              <w:t>/ 2017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Tanggal, 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4085">
              <w:rPr>
                <w:rFonts w:asciiTheme="minorHAnsi" w:eastAsia="Calibri" w:hAnsiTheme="minorHAnsi"/>
                <w:sz w:val="20"/>
                <w:szCs w:val="20"/>
              </w:rPr>
              <w:t>2017</w:t>
            </w: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      Perihal :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Pekerjaan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Belanja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Barang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Yang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Akan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Diserahkan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Kepada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Masyarakat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(Pembangunan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Sistim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Penyediaan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Air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Minum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Desa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Daup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Kecamatan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Kintamani</w:t>
            </w:r>
            <w:proofErr w:type="spellEnd"/>
            <w:r w:rsidRPr="00B54085">
              <w:rPr>
                <w:rFonts w:asciiTheme="minorHAnsi" w:eastAsia="Calibri" w:hAnsiTheme="minorHAnsi" w:cs="Arial"/>
                <w:color w:val="2F2F2F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eastAsia="Calibri" w:hAnsiTheme="minorHAnsi" w:cs="Arial"/>
                <w:color w:val="2F2F2F"/>
                <w:sz w:val="20"/>
                <w:szCs w:val="20"/>
              </w:rPr>
              <w:t>i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</w:p>
        </w:tc>
      </w:tr>
      <w:tr w:rsidR="00B54085" w:rsidRPr="00B54085" w:rsidTr="004015E8">
        <w:trPr>
          <w:trHeight w:val="372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tbl>
            <w:tblPr>
              <w:tblW w:w="398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</w:tblGrid>
            <w:tr w:rsidR="00B54085" w:rsidRPr="00B54085" w:rsidTr="004015E8">
              <w:trPr>
                <w:tblCellSpacing w:w="0" w:type="dxa"/>
              </w:trPr>
              <w:tc>
                <w:tcPr>
                  <w:tcW w:w="3777" w:type="dxa"/>
                  <w:tcBorders>
                    <w:bottom w:val="single" w:sz="6" w:space="0" w:color="D4CFBC"/>
                  </w:tcBorders>
                  <w:tcMar>
                    <w:top w:w="15" w:type="dxa"/>
                    <w:left w:w="71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4085" w:rsidRPr="00B54085" w:rsidRDefault="00B54085" w:rsidP="004015E8">
                  <w:pPr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Desa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Demulih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Susut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,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Bangli</w:t>
                  </w:r>
                  <w:proofErr w:type="spellEnd"/>
                </w:p>
              </w:tc>
            </w:tr>
          </w:tbl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4085" w:rsidRPr="00B54085" w:rsidTr="004015E8">
        <w:trPr>
          <w:trHeight w:val="314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4F0E2"/>
              </w:rPr>
              <w:t xml:space="preserve">01.506.567.5-907.000 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4085" w:rsidRPr="00B54085" w:rsidTr="004015E8">
        <w:trPr>
          <w:trHeight w:val="980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Harga Penawaran Terkoreksi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Termasuk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PPN) </w:t>
            </w:r>
          </w:p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Rp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54085">
              <w:rPr>
                <w:rFonts w:asciiTheme="minorHAnsi" w:hAnsiTheme="minorHAnsi" w:cs="Tahoma"/>
                <w:sz w:val="20"/>
                <w:szCs w:val="20"/>
              </w:rPr>
              <w:t>626.640.000,00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Enam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ratus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dua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puluh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enam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juta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enam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ratus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empat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puluh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ribu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rupiah)</w:t>
            </w:r>
          </w:p>
        </w:tc>
      </w:tr>
      <w:tr w:rsidR="00B54085" w:rsidRPr="00B54085" w:rsidTr="004015E8">
        <w:trPr>
          <w:trHeight w:val="682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5% x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Harga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setelah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Koreksi</w:t>
            </w:r>
            <w:proofErr w:type="spellEnd"/>
          </w:p>
        </w:tc>
      </w:tr>
    </w:tbl>
    <w:p w:rsidR="00B54085" w:rsidRPr="00B54085" w:rsidRDefault="00B54085" w:rsidP="00B5408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  <w:lang w:val="id-ID"/>
        </w:rPr>
      </w:pPr>
      <w:proofErr w:type="spellStart"/>
      <w:r w:rsidRPr="00B54085">
        <w:rPr>
          <w:rFonts w:asciiTheme="minorHAnsi" w:hAnsiTheme="minorHAnsi"/>
          <w:sz w:val="20"/>
          <w:szCs w:val="20"/>
        </w:rPr>
        <w:t>Cadangan</w:t>
      </w:r>
      <w:proofErr w:type="spellEnd"/>
      <w:r w:rsidRPr="00B54085">
        <w:rPr>
          <w:rFonts w:asciiTheme="minorHAnsi" w:hAnsiTheme="minorHAnsi"/>
          <w:sz w:val="20"/>
          <w:szCs w:val="20"/>
        </w:rPr>
        <w:t xml:space="preserve"> </w:t>
      </w:r>
      <w:r w:rsidRPr="00B54085">
        <w:rPr>
          <w:rFonts w:asciiTheme="minorHAnsi" w:hAnsiTheme="minorHAnsi"/>
          <w:sz w:val="20"/>
          <w:szCs w:val="20"/>
          <w:lang w:val="id-ID"/>
        </w:rPr>
        <w:t>Pemenang</w:t>
      </w:r>
      <w:r w:rsidRPr="00B54085">
        <w:rPr>
          <w:rFonts w:asciiTheme="minorHAnsi" w:hAnsiTheme="minorHAnsi"/>
          <w:sz w:val="20"/>
          <w:szCs w:val="20"/>
        </w:rPr>
        <w:t xml:space="preserve"> II</w:t>
      </w:r>
    </w:p>
    <w:p w:rsidR="00B54085" w:rsidRPr="00B54085" w:rsidRDefault="00B54085" w:rsidP="00B54085">
      <w:pPr>
        <w:pStyle w:val="BodyTextIndent"/>
        <w:ind w:left="0"/>
        <w:rPr>
          <w:b/>
          <w:sz w:val="20"/>
          <w:szCs w:val="20"/>
        </w:rPr>
      </w:pP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B54085" w:rsidRPr="00B54085" w:rsidTr="004015E8">
        <w:trPr>
          <w:trHeight w:val="248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54085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4F0E2"/>
              </w:rPr>
              <w:t>CV. TELAGA MAS SARI</w:t>
            </w:r>
          </w:p>
        </w:tc>
      </w:tr>
      <w:tr w:rsidR="00B54085" w:rsidRPr="00B54085" w:rsidTr="004015E8">
        <w:trPr>
          <w:trHeight w:val="940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54085">
              <w:rPr>
                <w:rFonts w:asciiTheme="minorHAnsi" w:eastAsia="Calibri" w:hAnsiTheme="minorHAnsi" w:cs="Arial"/>
                <w:color w:val="454545"/>
                <w:sz w:val="20"/>
                <w:szCs w:val="20"/>
              </w:rPr>
              <w:t xml:space="preserve">001 </w:t>
            </w:r>
            <w:r w:rsidRPr="00B54085">
              <w:rPr>
                <w:rFonts w:asciiTheme="minorHAnsi" w:eastAsia="Calibri" w:hAnsiTheme="minorHAnsi" w:cs="Arial"/>
                <w:i/>
                <w:iCs/>
                <w:color w:val="565656"/>
                <w:sz w:val="20"/>
                <w:szCs w:val="20"/>
              </w:rPr>
              <w:t>ICV.TMS</w:t>
            </w:r>
            <w:r w:rsidRPr="00B54085">
              <w:rPr>
                <w:rFonts w:asciiTheme="minorHAnsi" w:eastAsia="Calibri" w:hAnsiTheme="minorHAnsi" w:cs="Arial"/>
                <w:color w:val="454545"/>
                <w:sz w:val="20"/>
                <w:szCs w:val="20"/>
              </w:rPr>
              <w:t xml:space="preserve"> </w:t>
            </w:r>
            <w:r w:rsidRPr="00B54085">
              <w:rPr>
                <w:rFonts w:asciiTheme="minorHAnsi" w:eastAsia="Calibri" w:hAnsiTheme="minorHAnsi" w:cs="Arial"/>
                <w:i/>
                <w:iCs/>
                <w:color w:val="565656"/>
                <w:sz w:val="20"/>
                <w:szCs w:val="20"/>
              </w:rPr>
              <w:t>IX</w:t>
            </w:r>
            <w:r w:rsidRPr="00B54085">
              <w:rPr>
                <w:rFonts w:asciiTheme="minorHAnsi" w:eastAsia="Calibri" w:hAnsiTheme="minorHAnsi" w:cs="Arial"/>
                <w:color w:val="454545"/>
                <w:sz w:val="20"/>
                <w:szCs w:val="20"/>
              </w:rPr>
              <w:t>/ 2017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Tanggal, 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4085">
              <w:rPr>
                <w:rFonts w:asciiTheme="minorHAnsi" w:eastAsia="Calibri" w:hAnsiTheme="minorHAnsi"/>
                <w:sz w:val="20"/>
                <w:szCs w:val="20"/>
              </w:rPr>
              <w:t>2017</w:t>
            </w: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      Perihal :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Pekerjaan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Belanja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Barang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Yang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Akan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Diserahkan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Kepada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Masyarakat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(Pembangunan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Sistim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Penyediaan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Air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Minum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Desa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Daup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Kecamatan</w:t>
            </w:r>
            <w:proofErr w:type="spellEnd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proofErr w:type="spellStart"/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>Kintamani</w:t>
            </w:r>
            <w:proofErr w:type="spellEnd"/>
            <w:r w:rsidRPr="00B54085">
              <w:rPr>
                <w:rFonts w:asciiTheme="minorHAnsi" w:eastAsia="Calibri" w:hAnsiTheme="minorHAnsi" w:cs="Arial"/>
                <w:color w:val="2F2F2F"/>
                <w:sz w:val="20"/>
                <w:szCs w:val="20"/>
              </w:rPr>
              <w:t xml:space="preserve"> </w:t>
            </w:r>
            <w:r w:rsidRPr="00B540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</w:p>
        </w:tc>
      </w:tr>
      <w:tr w:rsidR="00B54085" w:rsidRPr="00B54085" w:rsidTr="004015E8">
        <w:trPr>
          <w:trHeight w:val="372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tbl>
            <w:tblPr>
              <w:tblW w:w="398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</w:tblGrid>
            <w:tr w:rsidR="00B54085" w:rsidRPr="00B54085" w:rsidTr="004015E8">
              <w:trPr>
                <w:tblCellSpacing w:w="0" w:type="dxa"/>
              </w:trPr>
              <w:tc>
                <w:tcPr>
                  <w:tcW w:w="3777" w:type="dxa"/>
                  <w:tcBorders>
                    <w:bottom w:val="single" w:sz="6" w:space="0" w:color="D4CFBC"/>
                  </w:tcBorders>
                  <w:tcMar>
                    <w:top w:w="15" w:type="dxa"/>
                    <w:left w:w="71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4085" w:rsidRPr="00B54085" w:rsidRDefault="00B54085" w:rsidP="004015E8">
                  <w:pPr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Jl.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Kresna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No. 9 Br.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Dinas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Kanginan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,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Desa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Pesinggahan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,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Kec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.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Dawan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,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Kab</w:t>
                  </w:r>
                  <w:proofErr w:type="spellEnd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. </w:t>
                  </w:r>
                  <w:proofErr w:type="spellStart"/>
                  <w:r w:rsidRPr="00B54085"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  <w:shd w:val="clear" w:color="auto" w:fill="F4F0E2"/>
                    </w:rPr>
                    <w:t>Klungkung</w:t>
                  </w:r>
                  <w:proofErr w:type="spellEnd"/>
                </w:p>
              </w:tc>
            </w:tr>
          </w:tbl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4085" w:rsidRPr="00B54085" w:rsidTr="004015E8">
        <w:trPr>
          <w:trHeight w:val="314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lastRenderedPageBreak/>
              <w:t>NPWP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4F0E2"/>
              </w:rPr>
              <w:t xml:space="preserve">81.461.725.4-907.000 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4085" w:rsidRPr="00B54085" w:rsidTr="004015E8">
        <w:trPr>
          <w:trHeight w:val="980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Harga Penawaran Terkoreksi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Termasuk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PPN) 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Rp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54085">
              <w:rPr>
                <w:rFonts w:asciiTheme="minorHAnsi" w:hAnsiTheme="minorHAnsi" w:cs="Tahoma"/>
                <w:sz w:val="20"/>
                <w:szCs w:val="20"/>
              </w:rPr>
              <w:t>640.000.000,00</w:t>
            </w:r>
            <w:r w:rsidRPr="00B5408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Enam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ratus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empat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puluh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juta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 rupiah)</w:t>
            </w:r>
          </w:p>
        </w:tc>
      </w:tr>
      <w:tr w:rsidR="00B54085" w:rsidRPr="00B54085" w:rsidTr="004015E8">
        <w:trPr>
          <w:trHeight w:val="682"/>
        </w:trPr>
        <w:tc>
          <w:tcPr>
            <w:tcW w:w="3142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B54085" w:rsidRPr="00B54085" w:rsidRDefault="00B54085" w:rsidP="004015E8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5408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5% x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Harga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setelah</w:t>
            </w:r>
            <w:proofErr w:type="spellEnd"/>
            <w:r w:rsidRPr="00B54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4085">
              <w:rPr>
                <w:rFonts w:asciiTheme="minorHAnsi" w:hAnsiTheme="minorHAnsi"/>
                <w:sz w:val="20"/>
                <w:szCs w:val="20"/>
              </w:rPr>
              <w:t>Koreksi</w:t>
            </w:r>
            <w:proofErr w:type="spellEnd"/>
          </w:p>
        </w:tc>
      </w:tr>
    </w:tbl>
    <w:p w:rsidR="001557B1" w:rsidRPr="009C5E0D" w:rsidRDefault="00B23EE0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C5E0D">
        <w:rPr>
          <w:rFonts w:asciiTheme="minorHAnsi" w:hAnsiTheme="minorHAnsi"/>
          <w:sz w:val="20"/>
          <w:szCs w:val="20"/>
        </w:rPr>
        <w:t>Pengajuan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Sanggahan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Keberatan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dapat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disampaikan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secara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online </w:t>
      </w:r>
      <w:proofErr w:type="spellStart"/>
      <w:r w:rsidRPr="009C5E0D">
        <w:rPr>
          <w:rFonts w:asciiTheme="minorHAnsi" w:hAnsiTheme="minorHAnsi"/>
          <w:sz w:val="20"/>
          <w:szCs w:val="20"/>
        </w:rPr>
        <w:t>pada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panitia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pokja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pengadaan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Pekerjaan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Belanja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Barang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Yang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Akan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Diserahkan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Kepada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Masyarakat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(Pembangunan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Sistim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Penyediaan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Air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Minum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Desa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Daup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Kecamatan</w:t>
      </w:r>
      <w:proofErr w:type="spellEnd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 w:rsidR="00B54085">
        <w:rPr>
          <w:rFonts w:ascii="Tahoma" w:hAnsi="Tahoma" w:cs="Tahoma"/>
          <w:b/>
          <w:bCs/>
          <w:color w:val="000000"/>
          <w:sz w:val="16"/>
          <w:szCs w:val="16"/>
          <w:shd w:val="clear" w:color="auto" w:fill="F4F0E2"/>
        </w:rPr>
        <w:t>Kintamani</w:t>
      </w:r>
      <w:proofErr w:type="spellEnd"/>
      <w:r w:rsidR="00B54085" w:rsidRPr="005175FA">
        <w:rPr>
          <w:rFonts w:asciiTheme="minorHAnsi" w:eastAsia="Calibri" w:hAnsiTheme="minorHAnsi"/>
          <w:b/>
          <w:bCs/>
          <w:sz w:val="20"/>
          <w:szCs w:val="20"/>
        </w:rPr>
        <w:t xml:space="preserve"> </w:t>
      </w:r>
      <w:r w:rsidR="00B54085" w:rsidRPr="005175FA">
        <w:rPr>
          <w:rFonts w:asciiTheme="minorHAnsi" w:hAnsiTheme="minorHAnsi" w:cs="Tahoma"/>
          <w:b/>
          <w:bCs/>
          <w:color w:val="000000"/>
          <w:sz w:val="20"/>
          <w:szCs w:val="20"/>
          <w:shd w:val="clear" w:color="auto" w:fill="F4F0E2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melalui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aplikasi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SPSE LPSE </w:t>
      </w:r>
      <w:proofErr w:type="spellStart"/>
      <w:r w:rsidRPr="009C5E0D">
        <w:rPr>
          <w:rFonts w:asciiTheme="minorHAnsi" w:hAnsiTheme="minorHAnsi"/>
          <w:sz w:val="20"/>
          <w:szCs w:val="20"/>
        </w:rPr>
        <w:t>Kabupaten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Bangli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 (</w:t>
      </w:r>
      <w:hyperlink r:id="rId6" w:history="1">
        <w:r w:rsidRPr="009C5E0D">
          <w:rPr>
            <w:rStyle w:val="Hyperlink"/>
            <w:rFonts w:asciiTheme="minorHAnsi" w:hAnsiTheme="minorHAnsi"/>
            <w:sz w:val="20"/>
            <w:szCs w:val="20"/>
          </w:rPr>
          <w:t>www.lpsebanglikab.go.id</w:t>
        </w:r>
      </w:hyperlink>
      <w:r w:rsidRPr="009C5E0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9C5E0D">
        <w:rPr>
          <w:rFonts w:asciiTheme="minorHAnsi" w:hAnsiTheme="minorHAnsi"/>
          <w:sz w:val="20"/>
          <w:szCs w:val="20"/>
        </w:rPr>
        <w:t>dari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F9788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1</w:t>
      </w:r>
      <w:r w:rsidR="00B5408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4 </w:t>
      </w:r>
      <w:proofErr w:type="spellStart"/>
      <w:r w:rsidR="00B5408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Oktober</w:t>
      </w:r>
      <w:proofErr w:type="spellEnd"/>
      <w:r w:rsidR="00F9788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2017 08:00</w:t>
      </w:r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pukul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: 08:00 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sampai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sz w:val="20"/>
          <w:szCs w:val="20"/>
        </w:rPr>
        <w:t>d</w:t>
      </w:r>
      <w:r w:rsidRPr="009C5E0D">
        <w:rPr>
          <w:rFonts w:asciiTheme="minorHAnsi" w:hAnsiTheme="minorHAnsi"/>
          <w:sz w:val="20"/>
          <w:szCs w:val="20"/>
        </w:rPr>
        <w:t>engan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B54085">
        <w:rPr>
          <w:rFonts w:asciiTheme="minorHAnsi" w:hAnsiTheme="minorHAnsi"/>
          <w:sz w:val="20"/>
          <w:szCs w:val="20"/>
        </w:rPr>
        <w:t xml:space="preserve">16 </w:t>
      </w:r>
      <w:proofErr w:type="spellStart"/>
      <w:r w:rsidR="00B54085">
        <w:rPr>
          <w:rFonts w:asciiTheme="minorHAnsi" w:hAnsiTheme="minorHAnsi"/>
          <w:sz w:val="20"/>
          <w:szCs w:val="20"/>
        </w:rPr>
        <w:t>Oktober</w:t>
      </w:r>
      <w:proofErr w:type="spellEnd"/>
      <w:r w:rsidR="00F97885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2017 </w:t>
      </w:r>
      <w:proofErr w:type="spellStart"/>
      <w:r w:rsidR="00F97885">
        <w:rPr>
          <w:rFonts w:ascii="Tahoma" w:hAnsi="Tahoma" w:cs="Tahoma"/>
          <w:color w:val="000000"/>
          <w:sz w:val="17"/>
          <w:szCs w:val="17"/>
          <w:shd w:val="clear" w:color="auto" w:fill="F4F0E2"/>
        </w:rPr>
        <w:t>pkl</w:t>
      </w:r>
      <w:proofErr w:type="spellEnd"/>
      <w:r w:rsidR="00F97885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. 15:30 </w:t>
      </w:r>
      <w:proofErr w:type="spellStart"/>
      <w:r w:rsidR="00F97885">
        <w:rPr>
          <w:rFonts w:ascii="Tahoma" w:hAnsi="Tahoma" w:cs="Tahoma"/>
          <w:color w:val="000000"/>
          <w:sz w:val="17"/>
          <w:szCs w:val="17"/>
          <w:shd w:val="clear" w:color="auto" w:fill="F4F0E2"/>
        </w:rPr>
        <w:t>w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.</w:t>
      </w:r>
      <w:r w:rsidR="00216F64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r w:rsidR="00553688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</w:p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D80F79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 w:rsidRPr="00D80F79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 id="Text Box 5" o:spid="_x0000_s1027" type="#_x0000_t202" style="position:absolute;margin-left:231.05pt;margin-top:9.5pt;width:234.75pt;height:11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" strokecolor="white">
            <v:textbox inset="0,0,0,0">
              <w:txbxContent>
                <w:p w:rsidR="00B13802" w:rsidRPr="00B54085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id-ID"/>
                    </w:rPr>
                  </w:pPr>
                  <w:proofErr w:type="spellStart"/>
                  <w:r w:rsidRPr="00B54085">
                    <w:rPr>
                      <w:rFonts w:asciiTheme="minorHAnsi" w:hAnsiTheme="minorHAnsi"/>
                      <w:sz w:val="20"/>
                      <w:szCs w:val="20"/>
                    </w:rPr>
                    <w:t>Bangli</w:t>
                  </w:r>
                  <w:proofErr w:type="spellEnd"/>
                  <w:r w:rsidRPr="00B54085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B54085" w:rsidRPr="00B54085">
                    <w:rPr>
                      <w:rFonts w:asciiTheme="minorHAnsi" w:hAnsiTheme="minorHAnsi"/>
                      <w:sz w:val="20"/>
                      <w:szCs w:val="20"/>
                    </w:rPr>
                    <w:t xml:space="preserve">13 </w:t>
                  </w:r>
                  <w:proofErr w:type="spellStart"/>
                  <w:proofErr w:type="gramStart"/>
                  <w:r w:rsidR="00B54085" w:rsidRPr="00B54085">
                    <w:rPr>
                      <w:rFonts w:asciiTheme="minorHAnsi" w:hAnsiTheme="minorHAnsi"/>
                      <w:sz w:val="20"/>
                      <w:szCs w:val="20"/>
                    </w:rPr>
                    <w:t>Oktober</w:t>
                  </w:r>
                  <w:proofErr w:type="spellEnd"/>
                  <w:r w:rsidR="00216F64" w:rsidRPr="00B5408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B54085">
                    <w:rPr>
                      <w:rFonts w:asciiTheme="minorHAnsi" w:hAnsiTheme="minorHAnsi"/>
                      <w:sz w:val="20"/>
                      <w:szCs w:val="20"/>
                      <w:lang w:val="id-ID"/>
                    </w:rPr>
                    <w:t xml:space="preserve"> 201</w:t>
                  </w:r>
                  <w:r w:rsidR="002A3F3F" w:rsidRPr="00B54085">
                    <w:rPr>
                      <w:rFonts w:asciiTheme="minorHAnsi" w:hAnsiTheme="minorHAnsi"/>
                      <w:sz w:val="20"/>
                      <w:szCs w:val="20"/>
                      <w:lang w:val="id-ID"/>
                    </w:rPr>
                    <w:t>7</w:t>
                  </w:r>
                  <w:proofErr w:type="gramEnd"/>
                </w:p>
                <w:p w:rsidR="00B13802" w:rsidRPr="00B54085" w:rsidRDefault="00B13802" w:rsidP="00004EB0">
                  <w:pPr>
                    <w:pStyle w:val="NoSpacing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id-ID"/>
                    </w:rPr>
                  </w:pPr>
                  <w:r w:rsidRPr="00B54085">
                    <w:rPr>
                      <w:rFonts w:asciiTheme="minorHAnsi" w:hAnsiTheme="minorHAnsi"/>
                      <w:sz w:val="20"/>
                      <w:szCs w:val="20"/>
                      <w:lang w:val="id-ID"/>
                    </w:rPr>
                    <w:t>Pokja I   ULP Kab. Bangli</w:t>
                  </w:r>
                </w:p>
                <w:p w:rsidR="00B13802" w:rsidRPr="00B54085" w:rsidRDefault="00B13802" w:rsidP="005D7808">
                  <w:pPr>
                    <w:pStyle w:val="NoSpacing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id-ID"/>
                    </w:rPr>
                  </w:pPr>
                  <w:r w:rsidRPr="00B54085">
                    <w:rPr>
                      <w:rFonts w:asciiTheme="minorHAnsi" w:hAnsiTheme="minorHAnsi"/>
                      <w:sz w:val="20"/>
                      <w:szCs w:val="20"/>
                      <w:lang w:val="id-ID"/>
                    </w:rPr>
                    <w:t>Ketua</w:t>
                  </w:r>
                </w:p>
                <w:p w:rsidR="00B13802" w:rsidRPr="00B54085" w:rsidRDefault="00B13802" w:rsidP="005D7808">
                  <w:pPr>
                    <w:pStyle w:val="NoSpacing"/>
                    <w:jc w:val="center"/>
                    <w:rPr>
                      <w:rFonts w:asciiTheme="minorHAnsi" w:hAnsiTheme="minorHAnsi"/>
                      <w:color w:val="FF0000"/>
                      <w:sz w:val="20"/>
                      <w:szCs w:val="20"/>
                      <w:lang w:val="id-ID"/>
                    </w:rPr>
                  </w:pPr>
                </w:p>
                <w:p w:rsidR="00B13802" w:rsidRPr="00B54085" w:rsidRDefault="00B13802" w:rsidP="005D7808">
                  <w:pPr>
                    <w:pStyle w:val="NoSpacing"/>
                    <w:jc w:val="center"/>
                    <w:rPr>
                      <w:rFonts w:asciiTheme="minorHAnsi" w:hAnsiTheme="minorHAnsi"/>
                      <w:color w:val="FF0000"/>
                      <w:sz w:val="20"/>
                      <w:szCs w:val="20"/>
                      <w:lang w:val="id-ID"/>
                    </w:rPr>
                  </w:pPr>
                </w:p>
                <w:p w:rsidR="00B13802" w:rsidRPr="00B54085" w:rsidRDefault="00B13802" w:rsidP="005D7808">
                  <w:pPr>
                    <w:pStyle w:val="NoSpacing"/>
                    <w:jc w:val="center"/>
                    <w:rPr>
                      <w:rFonts w:asciiTheme="minorHAnsi" w:hAnsiTheme="minorHAnsi"/>
                      <w:color w:val="FF0000"/>
                      <w:sz w:val="20"/>
                      <w:szCs w:val="20"/>
                      <w:u w:val="single"/>
                      <w:lang w:val="id-ID"/>
                    </w:rPr>
                  </w:pPr>
                  <w:r w:rsidRPr="00B54085">
                    <w:rPr>
                      <w:rFonts w:asciiTheme="minorHAnsi" w:hAnsiTheme="minorHAnsi"/>
                      <w:color w:val="FF0000"/>
                      <w:sz w:val="20"/>
                      <w:szCs w:val="20"/>
                      <w:u w:val="single"/>
                      <w:lang w:val="id-ID"/>
                    </w:rPr>
                    <w:t>I Dewa Ayu Ngurah Alit Putri, ST.,MT</w:t>
                  </w:r>
                </w:p>
                <w:p w:rsidR="00B13802" w:rsidRPr="00B54085" w:rsidRDefault="00B13802" w:rsidP="005D7808">
                  <w:pPr>
                    <w:pStyle w:val="NoSpacing"/>
                    <w:jc w:val="center"/>
                    <w:rPr>
                      <w:rFonts w:asciiTheme="minorHAnsi" w:hAnsiTheme="minorHAnsi"/>
                      <w:color w:val="FF0000"/>
                      <w:sz w:val="20"/>
                      <w:szCs w:val="20"/>
                      <w:lang w:val="id-ID"/>
                    </w:rPr>
                  </w:pPr>
                  <w:r w:rsidRPr="00B54085">
                    <w:rPr>
                      <w:rFonts w:asciiTheme="minorHAnsi" w:hAnsiTheme="minorHAnsi"/>
                      <w:color w:val="FF0000"/>
                      <w:sz w:val="20"/>
                      <w:szCs w:val="20"/>
                      <w:lang w:val="id-ID"/>
                    </w:rPr>
                    <w:t>NIP. 197101062006042016</w:t>
                  </w:r>
                </w:p>
                <w:p w:rsidR="00B13802" w:rsidRPr="00F96EFC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ajorHAnsi" w:hAnsiTheme="majorHAnsi"/>
                      <w:color w:val="FF0000"/>
                    </w:rPr>
                  </w:pPr>
                </w:p>
              </w:txbxContent>
            </v:textbox>
          </v:shape>
        </w:pic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  <w:bookmarkStart w:id="0" w:name="_GoBack"/>
      <w:bookmarkEnd w:id="0"/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2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6"/>
  </w:num>
  <w:num w:numId="12">
    <w:abstractNumId w:val="14"/>
  </w:num>
  <w:num w:numId="13">
    <w:abstractNumId w:val="19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0"/>
  </w:num>
  <w:num w:numId="20">
    <w:abstractNumId w:val="13"/>
  </w:num>
  <w:num w:numId="21">
    <w:abstractNumId w:val="17"/>
  </w:num>
  <w:num w:numId="22">
    <w:abstractNumId w:val="1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4D2D"/>
    <w:rsid w:val="000657A1"/>
    <w:rsid w:val="00065FCA"/>
    <w:rsid w:val="000746A8"/>
    <w:rsid w:val="000815EE"/>
    <w:rsid w:val="00090E09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41B3E"/>
    <w:rsid w:val="00254FCE"/>
    <w:rsid w:val="0026195D"/>
    <w:rsid w:val="0027328D"/>
    <w:rsid w:val="0027632E"/>
    <w:rsid w:val="002816BD"/>
    <w:rsid w:val="002825C0"/>
    <w:rsid w:val="00282677"/>
    <w:rsid w:val="00283549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1A28"/>
    <w:rsid w:val="003145AD"/>
    <w:rsid w:val="00320A7A"/>
    <w:rsid w:val="00323561"/>
    <w:rsid w:val="00331860"/>
    <w:rsid w:val="0036071D"/>
    <w:rsid w:val="003709CB"/>
    <w:rsid w:val="0039076B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418F3"/>
    <w:rsid w:val="0044301B"/>
    <w:rsid w:val="00445230"/>
    <w:rsid w:val="0045178C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0698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55CC"/>
    <w:rsid w:val="006961FD"/>
    <w:rsid w:val="006B2D2D"/>
    <w:rsid w:val="006C132E"/>
    <w:rsid w:val="006C2F24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5167"/>
    <w:rsid w:val="007D1147"/>
    <w:rsid w:val="007D3339"/>
    <w:rsid w:val="007E7689"/>
    <w:rsid w:val="00811AC6"/>
    <w:rsid w:val="00821E99"/>
    <w:rsid w:val="00824A6F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A0302C"/>
    <w:rsid w:val="00A10CE7"/>
    <w:rsid w:val="00A14FB9"/>
    <w:rsid w:val="00A261B5"/>
    <w:rsid w:val="00A35D8D"/>
    <w:rsid w:val="00A4263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C25F4"/>
    <w:rsid w:val="00AD3D1C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54085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D41"/>
    <w:rsid w:val="00BC19A4"/>
    <w:rsid w:val="00BF129A"/>
    <w:rsid w:val="00BF23CA"/>
    <w:rsid w:val="00BF3075"/>
    <w:rsid w:val="00C05E57"/>
    <w:rsid w:val="00C21DD4"/>
    <w:rsid w:val="00C230E3"/>
    <w:rsid w:val="00C27F69"/>
    <w:rsid w:val="00C303A9"/>
    <w:rsid w:val="00C434ED"/>
    <w:rsid w:val="00C44C8A"/>
    <w:rsid w:val="00C52F29"/>
    <w:rsid w:val="00C73258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80F79"/>
    <w:rsid w:val="00D90755"/>
    <w:rsid w:val="00D96382"/>
    <w:rsid w:val="00D96D77"/>
    <w:rsid w:val="00DA076F"/>
    <w:rsid w:val="00DA6A89"/>
    <w:rsid w:val="00DB407F"/>
    <w:rsid w:val="00E01EB4"/>
    <w:rsid w:val="00E11323"/>
    <w:rsid w:val="00E70374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97885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ebangli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ULP</cp:lastModifiedBy>
  <cp:revision>4</cp:revision>
  <cp:lastPrinted>2017-07-17T05:50:00Z</cp:lastPrinted>
  <dcterms:created xsi:type="dcterms:W3CDTF">2017-10-13T01:15:00Z</dcterms:created>
  <dcterms:modified xsi:type="dcterms:W3CDTF">2017-10-13T01:49:00Z</dcterms:modified>
</cp:coreProperties>
</file>